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1671D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086F65" w:rsidRDefault="00086F6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86F65" w:rsidRDefault="001671D4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86F65" w:rsidRDefault="00086F6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86F65" w:rsidRDefault="001671D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:rsidR="00086F65" w:rsidRPr="00100888" w:rsidRDefault="001671D4">
      <w:pPr>
        <w:spacing w:line="700" w:lineRule="exact"/>
        <w:ind w:firstLineChars="250" w:firstLine="900"/>
        <w:jc w:val="left"/>
        <w:rPr>
          <w:rFonts w:eastAsia="仿宋_GB2312" w:hAnsi="宋体" w:cs="宋体"/>
          <w:b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100888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《新疆工作》专项业务费</w:t>
      </w:r>
    </w:p>
    <w:p w:rsidR="00086F65" w:rsidRPr="00100888" w:rsidRDefault="001671D4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100888">
        <w:rPr>
          <w:rStyle w:val="a8"/>
          <w:rFonts w:ascii="楷体" w:eastAsia="楷体" w:hAnsi="楷体" w:hint="eastAsia"/>
          <w:b w:val="0"/>
          <w:spacing w:val="-4"/>
          <w:sz w:val="28"/>
          <w:szCs w:val="28"/>
        </w:rPr>
        <w:t>中共新疆维吾尔自治区委员会政策研究室</w:t>
      </w:r>
    </w:p>
    <w:p w:rsidR="00086F65" w:rsidRPr="00100888" w:rsidRDefault="001671D4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100888">
        <w:rPr>
          <w:rStyle w:val="a8"/>
          <w:rFonts w:ascii="楷体" w:eastAsia="楷体" w:hAnsi="楷体" w:hint="eastAsia"/>
          <w:b w:val="0"/>
          <w:spacing w:val="-4"/>
          <w:sz w:val="28"/>
          <w:szCs w:val="28"/>
        </w:rPr>
        <w:t>中共新疆维吾尔自治区委员会政策研究室</w:t>
      </w:r>
    </w:p>
    <w:p w:rsidR="00086F65" w:rsidRPr="00100888" w:rsidRDefault="001671D4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100888" w:rsidRPr="00100888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万建武</w:t>
      </w:r>
    </w:p>
    <w:p w:rsidR="00086F65" w:rsidRPr="00100888" w:rsidRDefault="001671D4">
      <w:pPr>
        <w:spacing w:line="540" w:lineRule="exact"/>
        <w:ind w:left="273" w:firstLine="567"/>
        <w:rPr>
          <w:rStyle w:val="a8"/>
          <w:rFonts w:ascii="楷体" w:eastAsia="楷体" w:hAnsi="楷体"/>
          <w:b w:val="0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100888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2025年0</w:t>
      </w:r>
      <w:r w:rsidR="00D96CC4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2</w:t>
      </w:r>
      <w:r w:rsidRPr="00100888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月10日</w:t>
      </w:r>
    </w:p>
    <w:p w:rsidR="00086F65" w:rsidRDefault="00086F65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086F65" w:rsidRDefault="00086F65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086F65" w:rsidRDefault="001671D4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（一）项目概况。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包括项目背景、主要内容及实施情况、资金投入和使用情况等。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为深入贯彻落实习近平新时代中国特色社会主义思想、贯彻落实新时代党的治疆方略，学习党的创新理论，宣传党的方针政策，讲好新时代新疆故事。每期内容根据不同阶段的不同主题，以及党中央的重大决策部署和自治区党委的重点工作安排，谋划不同的刊稿内容。《新疆工作》2023年改版为双月刊，全年出版6期，每期约10万字，共60万字。每期印刷费、稿费、邮寄费约10.5万元，全年费用约62万元左右。</w:t>
      </w:r>
    </w:p>
    <w:p w:rsidR="00086F65" w:rsidRPr="00100888" w:rsidRDefault="001671D4">
      <w:pPr>
        <w:spacing w:line="540" w:lineRule="exact"/>
        <w:ind w:firstLineChars="181"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（二）项目绩效目标。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包括总体目标和阶段性目标。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新疆工作》作为党内刊物，办刊宗旨是聚焦新时代党的治疆方略，学习党的创新理论、宣传党的方针政策。2024年一年来，坚持守正创新，狠抓办刊质量，积极推进党的理论和路线方针政策的宣传阐释。每期精心策划宣传主题，大力宣传阐释自治区党委的重点工作部署和取得的成果，全力讲好新疆故事，全年保质保量编辑出版6期《新疆工作》、计六十余万字，达到了阶段性目标和预期总目标。</w:t>
      </w:r>
    </w:p>
    <w:p w:rsidR="00086F65" w:rsidRPr="00100888" w:rsidRDefault="001671D4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 w:rsidRPr="00100888"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</w:t>
      </w:r>
      <w:r w:rsidRPr="00100888">
        <w:rPr>
          <w:rStyle w:val="a8"/>
          <w:rFonts w:ascii="黑体" w:eastAsia="黑体" w:hAnsi="黑体" w:hint="eastAsia"/>
          <w:spacing w:val="-4"/>
          <w:sz w:val="32"/>
          <w:szCs w:val="32"/>
        </w:rPr>
        <w:t>绩效评价工作开展情况</w:t>
      </w:r>
    </w:p>
    <w:p w:rsidR="00086F65" w:rsidRDefault="001671D4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（一）绩效评价目的、对象和范围。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为更好地宣传党中央、自治区党委各项工作部署，完整准确贯彻新时代党的治疆方略，服务自治区党委中心工作，交流成功经验做法、研究探讨现实问题、提出工作思路建议，为各级党委、政府及相关部门提供决策参考。绩效评价对象为《新疆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工作》印刷费、稿费、邮寄费项目资金使用情况。绩效评价范围为2024年度第1期至第6期，《新疆工作》印刷费、稿费、邮寄费支出情况。</w:t>
      </w:r>
    </w:p>
    <w:p w:rsidR="00086F65" w:rsidRDefault="001671D4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（二）绩效评价原则、评价指标体系（附表说明）、评价方法、评价标准等。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科学规范原则（绩效评价应当严格执行规定的程序，按照科学可行的要求，采取定量和定性分析相结合的方法）；公正公开原则（绩效评价应当符合真实、客观、公正的要求，依法公开并接受监督）；按程序核报原则（项目支出按照财务管理规定，逐级审核、逐级审批）。评价指标体系绩效指标分为一级指标、二级指标、三级指标，各级指标按要求赋予一定量的分值（百分制）。评价方法主要采取比较法、指标因素分析法、公众评判法等。评价标准为项目支出绩效自评表中相关数据作为评价标准。</w:t>
      </w:r>
    </w:p>
    <w:p w:rsidR="00086F65" w:rsidRDefault="001671D4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（三）绩效评价工作过程。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新疆工作》编印工作，始终坚持政治家办刊思想，坚定政治立场，提高政治站位，每期选题，主要依据自治区党委常委会会议精神和历次全会精神拟定选题，选题拟定报上级领导同意后，开始身体相关单位、地州、专家学者邀约稿件，同时开展稿件初审、二审、三审等工作，最后印发，并发送县以上党员干部作学习、交流参阅使用。</w:t>
      </w:r>
    </w:p>
    <w:p w:rsidR="00086F65" w:rsidRPr="00100888" w:rsidRDefault="001671D4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 w:rsidRPr="00100888"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此项工作综合评价应该来自读者的认可，或者说县以上党员干部对办刊工作的评价。按刊物发行7000册的量来说，需要7000名读者的评价反馈，这个难度比较大，但有一点可以完全能够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说明刊物办刊质量是比较高的，那就是每年刊物年审时都能顺利通过，其直接证明就是由自治区新闻出版局颁发的“内部资料性出版物准印证”（相关证据见印证材料）（附相关评分表）</w:t>
      </w:r>
    </w:p>
    <w:p w:rsidR="00086F65" w:rsidRPr="00100888" w:rsidRDefault="001671D4">
      <w:pPr>
        <w:spacing w:line="540" w:lineRule="exact"/>
        <w:ind w:firstLine="640"/>
        <w:rPr>
          <w:rStyle w:val="a8"/>
          <w:rFonts w:ascii="黑体" w:eastAsia="黑体" w:hAnsi="黑体"/>
          <w:b w:val="0"/>
        </w:rPr>
      </w:pPr>
      <w:r w:rsidRPr="00100888"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 xml:space="preserve">四、绩效评价指标分析 </w:t>
      </w:r>
    </w:p>
    <w:p w:rsidR="00086F65" w:rsidRDefault="001671D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（一）项目决策情况。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新疆工作》是根据2018年中共新疆维吾尔自治区委员会政策研究室（中共新疆维吾尔自治区委员会全面深化改革委员会办公室）职能配置、内设机构和人员编制规定第五条中第（八）个方面关于信息宣传处的工作职能确定。根据方案要求，编辑出版《新疆工作》，供自治区党委领导决策参考。</w:t>
      </w:r>
    </w:p>
    <w:p w:rsidR="00100888" w:rsidRDefault="001671D4" w:rsidP="0010088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（二）项目过程情况。</w:t>
      </w:r>
    </w:p>
    <w:p w:rsidR="00086F65" w:rsidRPr="00100888" w:rsidRDefault="001671D4" w:rsidP="00100888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1.本刊实行编委会领导下的处室负责制。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br/>
      </w:r>
      <w:r w:rsidR="00100888"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 xml:space="preserve">　　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2.编委会主任、室（办）主要领导承担最终签审。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br/>
      </w:r>
      <w:r w:rsidR="00100888"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 xml:space="preserve">　　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3.编委会副主任、室（办）分管领导承担二审。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br/>
      </w:r>
      <w:r w:rsidR="00100888"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 xml:space="preserve">　　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4.信息宣传处承担初审。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br/>
      </w:r>
      <w:r w:rsidR="00100888"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 xml:space="preserve">　　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5.刊物的组稿、编辑、审稿等编审业务工作符合编委会主任、室（办）主要领导和编委会副主任、室（办）分管领导的要求。</w:t>
      </w:r>
    </w:p>
    <w:p w:rsidR="00086F65" w:rsidRPr="00100888" w:rsidRDefault="001671D4" w:rsidP="0010088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100888">
        <w:rPr>
          <w:rFonts w:ascii="楷体" w:eastAsia="楷体" w:hAnsi="楷体" w:hint="eastAsia"/>
          <w:b/>
          <w:spacing w:val="-4"/>
          <w:sz w:val="32"/>
          <w:szCs w:val="32"/>
        </w:rPr>
        <w:t>（三）项目产出情况。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《新疆工作》2023年改版为双月刊，全年出版6期，每期约10万字，共60万字。每期印刷费、稿费、邮寄费约10.5万元，全年费用约62万元左右。</w:t>
      </w:r>
    </w:p>
    <w:p w:rsidR="00086F65" w:rsidRDefault="001671D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（四）项目效益情况。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坚持守正创新，狠抓办刊质量，积极推进党的理论和路线方针政策的宣传阐释。每期精心策划宣传主题，大力宣传阐释自</w:t>
      </w: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治区党委的重点工作部署和取得的成果，全力讲好新疆故事，全年保质保量编辑出版6期《新疆工作》、计六十余万字，达到了阶段性目标和预期总目标。</w:t>
      </w:r>
    </w:p>
    <w:p w:rsidR="00086F65" w:rsidRPr="00100888" w:rsidRDefault="001671D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  <w:bookmarkStart w:id="0" w:name="_GoBack"/>
      <w:bookmarkEnd w:id="0"/>
    </w:p>
    <w:p w:rsidR="00086F65" w:rsidRDefault="001671D4">
      <w:pPr>
        <w:spacing w:line="540" w:lineRule="exact"/>
        <w:ind w:firstLine="640"/>
        <w:rPr>
          <w:rStyle w:val="a8"/>
          <w:rFonts w:ascii="黑体" w:eastAsia="黑体" w:hAnsi="黑体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8"/>
          <w:rFonts w:ascii="黑体" w:eastAsia="黑体" w:hAnsi="黑体"/>
          <w:b w:val="0"/>
          <w:spacing w:val="-4"/>
          <w:sz w:val="32"/>
          <w:szCs w:val="32"/>
        </w:rPr>
        <w:t>主要经验及做法、存在的问题及原因分析</w:t>
      </w:r>
    </w:p>
    <w:p w:rsidR="00086F65" w:rsidRPr="00100888" w:rsidRDefault="001671D4" w:rsidP="00100888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办好《新疆工作》一个方面领导高度重视，亲自安排部署，亲自推动；另一个方面严格执行三审三校制度；再次负责此项工作的干部极端认真负责，每期除严格执行三审三校制度外，还通过多次校对、校红等方式方法，确保刊物政治立场不偏移、文字工作零差错。</w:t>
      </w:r>
    </w:p>
    <w:p w:rsidR="00086F65" w:rsidRDefault="001671D4">
      <w:pPr>
        <w:ind w:firstLineChars="200" w:firstLine="624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</w:t>
      </w:r>
      <w:r>
        <w:rPr>
          <w:rStyle w:val="a8"/>
          <w:rFonts w:ascii="黑体" w:eastAsia="黑体" w:hAnsi="黑体"/>
          <w:b w:val="0"/>
          <w:spacing w:val="-4"/>
          <w:sz w:val="32"/>
          <w:szCs w:val="32"/>
        </w:rPr>
        <w:t>、有关建议</w:t>
      </w:r>
    </w:p>
    <w:p w:rsidR="00086F65" w:rsidRPr="00100888" w:rsidRDefault="001671D4" w:rsidP="00100888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建议财政厅负责项目绩效考核人员，按照每个项目、每项工作的具体情况提出合理的绩效考核目标，而不是所有项目用一个考核模式和标准，打破懒汉思想和固有模式，考核才更为精准。</w:t>
      </w:r>
    </w:p>
    <w:p w:rsidR="00086F65" w:rsidRDefault="001671D4">
      <w:pPr>
        <w:spacing w:line="540" w:lineRule="exact"/>
        <w:ind w:firstLine="567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:rsidR="00086F65" w:rsidRPr="00100888" w:rsidRDefault="001671D4" w:rsidP="00100888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10088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086F65" w:rsidRDefault="00086F65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086F65" w:rsidSect="00086F65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EA3" w:rsidRDefault="004A1EA3" w:rsidP="00086F65">
      <w:r>
        <w:separator/>
      </w:r>
    </w:p>
  </w:endnote>
  <w:endnote w:type="continuationSeparator" w:id="1">
    <w:p w:rsidR="004A1EA3" w:rsidRDefault="004A1EA3" w:rsidP="00086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086F65" w:rsidRDefault="00513503">
        <w:pPr>
          <w:pStyle w:val="a4"/>
          <w:jc w:val="center"/>
        </w:pPr>
        <w:r>
          <w:fldChar w:fldCharType="begin"/>
        </w:r>
        <w:r w:rsidR="001671D4">
          <w:instrText>PAGE   \* MERGEFORMAT</w:instrText>
        </w:r>
        <w:r>
          <w:fldChar w:fldCharType="separate"/>
        </w:r>
        <w:r w:rsidR="002A4075" w:rsidRPr="002A4075">
          <w:rPr>
            <w:noProof/>
            <w:lang w:val="zh-CN"/>
          </w:rPr>
          <w:t>5</w:t>
        </w:r>
        <w:r>
          <w:fldChar w:fldCharType="end"/>
        </w:r>
      </w:p>
    </w:sdtContent>
  </w:sdt>
  <w:p w:rsidR="00086F65" w:rsidRDefault="00086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EA3" w:rsidRDefault="004A1EA3" w:rsidP="00086F65">
      <w:r>
        <w:separator/>
      </w:r>
    </w:p>
  </w:footnote>
  <w:footnote w:type="continuationSeparator" w:id="1">
    <w:p w:rsidR="004A1EA3" w:rsidRDefault="004A1EA3" w:rsidP="00086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110C4"/>
    <w:rsid w:val="00037D50"/>
    <w:rsid w:val="0005416C"/>
    <w:rsid w:val="00056465"/>
    <w:rsid w:val="00086F65"/>
    <w:rsid w:val="00100888"/>
    <w:rsid w:val="001028C5"/>
    <w:rsid w:val="00102DFF"/>
    <w:rsid w:val="00121AE4"/>
    <w:rsid w:val="0014601B"/>
    <w:rsid w:val="00146AAD"/>
    <w:rsid w:val="00150F05"/>
    <w:rsid w:val="001671D4"/>
    <w:rsid w:val="001B3A40"/>
    <w:rsid w:val="00273CCD"/>
    <w:rsid w:val="00291BC0"/>
    <w:rsid w:val="002A4075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A1EA3"/>
    <w:rsid w:val="004C38BC"/>
    <w:rsid w:val="004F1F3C"/>
    <w:rsid w:val="00502BA7"/>
    <w:rsid w:val="00513503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96CC4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6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86F6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86F6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86F6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086F6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86F65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86F65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86F65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86F65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86F65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6F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6F6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86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086F65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086F65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086F65"/>
    <w:rPr>
      <w:b/>
      <w:bCs/>
    </w:rPr>
  </w:style>
  <w:style w:type="character" w:styleId="a9">
    <w:name w:val="Emphasis"/>
    <w:basedOn w:val="a0"/>
    <w:uiPriority w:val="20"/>
    <w:qFormat/>
    <w:rsid w:val="00086F65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086F6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086F6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086F6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qFormat/>
    <w:rsid w:val="00086F65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086F65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086F65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086F65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086F65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086F65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086F65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086F65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086F6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086F6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086F65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qFormat/>
    <w:rsid w:val="00086F65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086F6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086F65"/>
    <w:rPr>
      <w:b/>
      <w:i/>
      <w:sz w:val="24"/>
    </w:rPr>
  </w:style>
  <w:style w:type="character" w:customStyle="1" w:styleId="10">
    <w:name w:val="不明显强调1"/>
    <w:uiPriority w:val="19"/>
    <w:qFormat/>
    <w:rsid w:val="00086F65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086F65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086F65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086F65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086F65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086F65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086F65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86F65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86F65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</cp:lastModifiedBy>
  <cp:revision>4</cp:revision>
  <cp:lastPrinted>2018-12-31T10:56:00Z</cp:lastPrinted>
  <dcterms:created xsi:type="dcterms:W3CDTF">2025-08-26T03:33:00Z</dcterms:created>
  <dcterms:modified xsi:type="dcterms:W3CDTF">2025-08-26T05:08:00Z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